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D96916">
        <w:rPr>
          <w:rFonts w:ascii="Times New Roman" w:eastAsia="Times New Roman" w:hAnsi="Times New Roman" w:cs="Times New Roman"/>
          <w:b/>
          <w:sz w:val="28"/>
        </w:rPr>
        <w:t>September 22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10666B" w:rsidRPr="007F57DA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Executive Session Pending Litigation</w:t>
      </w:r>
      <w:r w:rsidR="00D96916">
        <w:rPr>
          <w:rFonts w:ascii="Times New Roman" w:eastAsia="Times New Roman" w:hAnsi="Times New Roman" w:cs="Times New Roman"/>
          <w:b/>
          <w:sz w:val="28"/>
        </w:rPr>
        <w:t>: C.M. Martin</w:t>
      </w:r>
      <w:bookmarkStart w:id="0" w:name="_GoBack"/>
      <w:bookmarkEnd w:id="0"/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D96916">
        <w:rPr>
          <w:rFonts w:ascii="Times New Roman" w:eastAsia="Times New Roman" w:hAnsi="Times New Roman" w:cs="Times New Roman"/>
          <w:b/>
          <w:sz w:val="28"/>
        </w:rPr>
        <w:t>October 22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</w:p>
    <w:p w:rsidR="00441453" w:rsidRPr="0010666B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365586"/>
    <w:rsid w:val="003C2804"/>
    <w:rsid w:val="0042091D"/>
    <w:rsid w:val="00441453"/>
    <w:rsid w:val="00576D16"/>
    <w:rsid w:val="006C278D"/>
    <w:rsid w:val="0079328C"/>
    <w:rsid w:val="007F57DA"/>
    <w:rsid w:val="0083356D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22A6"/>
    <w:rsid w:val="00C64699"/>
    <w:rsid w:val="00CD09BD"/>
    <w:rsid w:val="00D0094A"/>
    <w:rsid w:val="00D957A7"/>
    <w:rsid w:val="00D968B5"/>
    <w:rsid w:val="00D96916"/>
    <w:rsid w:val="00E846AE"/>
    <w:rsid w:val="00E91657"/>
    <w:rsid w:val="00F15BEB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2015-07-27T21:08:00Z</cp:lastPrinted>
  <dcterms:created xsi:type="dcterms:W3CDTF">2015-09-17T15:58:00Z</dcterms:created>
  <dcterms:modified xsi:type="dcterms:W3CDTF">2015-09-17T16:00:00Z</dcterms:modified>
</cp:coreProperties>
</file>